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974E85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НОВООЛЬШАНСКОГО</w:t>
      </w:r>
      <w:r w:rsidR="00376F2D" w:rsidRPr="00376F2D">
        <w:rPr>
          <w:rFonts w:eastAsiaTheme="minorHAnsi"/>
          <w:b/>
          <w:szCs w:val="28"/>
        </w:rPr>
        <w:t xml:space="preserve"> 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8F6A59">
      <w:pPr>
        <w:spacing w:line="240" w:lineRule="auto"/>
        <w:jc w:val="left"/>
        <w:rPr>
          <w:rFonts w:eastAsiaTheme="minorHAnsi" w:cstheme="minorBidi"/>
        </w:rPr>
      </w:pPr>
    </w:p>
    <w:p w:rsidR="00376F2D" w:rsidRPr="008F6A59" w:rsidRDefault="00376F2D" w:rsidP="00376F2D">
      <w:pPr>
        <w:spacing w:line="240" w:lineRule="auto"/>
        <w:rPr>
          <w:rFonts w:eastAsiaTheme="minorHAnsi" w:cstheme="minorBidi"/>
          <w:b/>
        </w:rPr>
      </w:pPr>
      <w:r w:rsidRPr="008F6A59">
        <w:rPr>
          <w:rFonts w:eastAsiaTheme="minorHAnsi" w:cstheme="minorBidi"/>
          <w:b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974E85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 w:rsidRPr="00376F2D">
        <w:rPr>
          <w:rFonts w:eastAsiaTheme="minorHAnsi" w:cstheme="minorBidi"/>
          <w:u w:val="single"/>
        </w:rPr>
        <w:t>«</w:t>
      </w:r>
      <w:r w:rsidR="001A43DC">
        <w:rPr>
          <w:rFonts w:eastAsiaTheme="minorHAnsi" w:cstheme="minorBidi"/>
          <w:u w:val="single"/>
        </w:rPr>
        <w:t>04</w:t>
      </w:r>
      <w:r w:rsidRPr="00376F2D">
        <w:rPr>
          <w:rFonts w:eastAsiaTheme="minorHAnsi" w:cstheme="minorBidi"/>
          <w:u w:val="single"/>
        </w:rPr>
        <w:t xml:space="preserve">» </w:t>
      </w:r>
      <w:r w:rsidR="001A43DC">
        <w:rPr>
          <w:rFonts w:eastAsiaTheme="minorHAnsi" w:cstheme="minorBidi"/>
          <w:u w:val="single"/>
        </w:rPr>
        <w:t>июля</w:t>
      </w:r>
      <w:r w:rsidRPr="00376F2D">
        <w:rPr>
          <w:rFonts w:eastAsiaTheme="minorHAnsi" w:cstheme="minorBidi"/>
          <w:u w:val="single"/>
        </w:rPr>
        <w:t xml:space="preserve"> 202</w:t>
      </w:r>
      <w:r w:rsidR="001A43DC">
        <w:rPr>
          <w:rFonts w:eastAsiaTheme="minorHAnsi" w:cstheme="minorBidi"/>
          <w:u w:val="single"/>
        </w:rPr>
        <w:t>4</w:t>
      </w:r>
      <w:r w:rsidRPr="00376F2D">
        <w:rPr>
          <w:rFonts w:eastAsiaTheme="minorHAnsi" w:cstheme="minorBidi"/>
          <w:u w:val="single"/>
        </w:rPr>
        <w:t xml:space="preserve"> г. № </w:t>
      </w:r>
      <w:r w:rsidR="001A43DC">
        <w:rPr>
          <w:rFonts w:eastAsiaTheme="minorHAnsi" w:cstheme="minorBidi"/>
          <w:u w:val="single"/>
        </w:rPr>
        <w:t>33</w:t>
      </w:r>
    </w:p>
    <w:p w:rsidR="00376F2D" w:rsidRPr="00E65213" w:rsidRDefault="00376F2D" w:rsidP="00974E85">
      <w:pPr>
        <w:spacing w:line="240" w:lineRule="auto"/>
        <w:ind w:firstLine="0"/>
        <w:jc w:val="both"/>
        <w:rPr>
          <w:rFonts w:eastAsiaTheme="minorHAnsi" w:cstheme="minorBidi"/>
          <w:szCs w:val="20"/>
        </w:rPr>
      </w:pPr>
      <w:proofErr w:type="gramStart"/>
      <w:r w:rsidRPr="00376F2D">
        <w:rPr>
          <w:rFonts w:eastAsiaTheme="minorHAnsi" w:cstheme="minorBidi"/>
          <w:szCs w:val="20"/>
        </w:rPr>
        <w:t>с</w:t>
      </w:r>
      <w:proofErr w:type="gramEnd"/>
      <w:r w:rsidRPr="00376F2D">
        <w:rPr>
          <w:rFonts w:eastAsiaTheme="minorHAnsi" w:cstheme="minorBidi"/>
          <w:szCs w:val="20"/>
        </w:rPr>
        <w:t xml:space="preserve">. </w:t>
      </w:r>
      <w:r w:rsidR="00974E85">
        <w:rPr>
          <w:rFonts w:eastAsiaTheme="minorHAnsi" w:cstheme="minorBidi"/>
          <w:szCs w:val="20"/>
        </w:rPr>
        <w:t>Новая Ольшанка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376F2D" w:rsidRPr="00E65213" w:rsidRDefault="00376F2D" w:rsidP="001A43DC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      </w:r>
            <w:r w:rsidR="00974E85">
              <w:rPr>
                <w:rFonts w:eastAsiaTheme="minorHAnsi" w:cstheme="minorBidi"/>
                <w:szCs w:val="20"/>
              </w:rPr>
              <w:t>Новоольшанского</w:t>
            </w:r>
            <w:r w:rsidRPr="00E65213">
              <w:rPr>
                <w:rFonts w:eastAsiaTheme="minorHAnsi" w:cstheme="minorBidi"/>
                <w:szCs w:val="20"/>
              </w:rPr>
              <w:t xml:space="preserve"> сельского поселения Нижнедевицкого муниципального района Воронежской области по итогам 202</w:t>
            </w:r>
            <w:r w:rsidR="001A43DC">
              <w:rPr>
                <w:rFonts w:eastAsiaTheme="minorHAnsi" w:cstheme="minorBidi"/>
                <w:szCs w:val="20"/>
              </w:rPr>
              <w:t>3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proofErr w:type="gramStart"/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974E85">
        <w:rPr>
          <w:rFonts w:eastAsiaTheme="minorHAnsi" w:cstheme="minorBidi"/>
        </w:rPr>
        <w:t>Новоольшанского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области, решением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районного суда Воронежской области </w:t>
      </w:r>
      <w:r w:rsidR="001A43DC">
        <w:rPr>
          <w:rFonts w:eastAsiaTheme="minorHAnsi" w:cstheme="minorBidi"/>
        </w:rPr>
        <w:t>№</w:t>
      </w:r>
      <w:proofErr w:type="spellStart"/>
      <w:r w:rsidR="001A43DC">
        <w:rPr>
          <w:rFonts w:eastAsiaTheme="minorHAnsi" w:cstheme="minorBidi"/>
        </w:rPr>
        <w:t>2а-120</w:t>
      </w:r>
      <w:proofErr w:type="spellEnd"/>
      <w:r w:rsidR="001A43DC">
        <w:rPr>
          <w:rFonts w:eastAsiaTheme="minorHAnsi" w:cstheme="minorBidi"/>
        </w:rPr>
        <w:t>/2024</w:t>
      </w:r>
      <w:r w:rsidRPr="00376F2D">
        <w:rPr>
          <w:rFonts w:eastAsiaTheme="minorHAnsi" w:cstheme="minorBidi"/>
        </w:rPr>
        <w:t xml:space="preserve"> администрация </w:t>
      </w:r>
      <w:r w:rsidR="00974E85">
        <w:rPr>
          <w:rFonts w:eastAsiaTheme="minorHAnsi" w:cstheme="minorBidi"/>
        </w:rPr>
        <w:t>Новоольшанского</w:t>
      </w:r>
      <w:r w:rsidRPr="00376F2D">
        <w:rPr>
          <w:rFonts w:eastAsiaTheme="minorHAnsi" w:cstheme="minorBidi"/>
        </w:rPr>
        <w:t xml:space="preserve"> сельского поселения постановляет:</w:t>
      </w:r>
      <w:proofErr w:type="gramEnd"/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974E85">
        <w:rPr>
          <w:rFonts w:eastAsiaTheme="minorHAnsi" w:cstheme="minorBidi"/>
        </w:rPr>
        <w:t>Новоольшанского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Pr="00E65213">
        <w:rPr>
          <w:rFonts w:eastAsiaTheme="minorHAnsi" w:cstheme="minorBidi"/>
        </w:rPr>
        <w:t>2</w:t>
      </w:r>
      <w:r w:rsidR="00D9271B">
        <w:rPr>
          <w:rFonts w:eastAsiaTheme="minorHAnsi" w:cstheme="minorBidi"/>
        </w:rPr>
        <w:t>3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974E85">
        <w:rPr>
          <w:rFonts w:eastAsiaTheme="minorHAnsi" w:cstheme="minorBidi"/>
        </w:rPr>
        <w:t>Новоольшанского</w:t>
      </w:r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 xml:space="preserve">Глава </w:t>
            </w:r>
            <w:r w:rsidR="00974E85">
              <w:rPr>
                <w:rFonts w:eastAsiaTheme="minorHAnsi" w:cstheme="minorBidi"/>
              </w:rPr>
              <w:t>Новоольшанского</w:t>
            </w:r>
            <w:r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974E85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С.Н.Коротков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376F2D" w:rsidRPr="00E65213" w:rsidRDefault="00376F2D" w:rsidP="00376F2D">
      <w:pPr>
        <w:spacing w:line="240" w:lineRule="auto"/>
        <w:jc w:val="right"/>
      </w:pPr>
      <w:r w:rsidRPr="00E65213">
        <w:lastRenderedPageBreak/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>постановлением администрации</w:t>
      </w:r>
    </w:p>
    <w:p w:rsidR="00376F2D" w:rsidRPr="00E65213" w:rsidRDefault="00D55CE1" w:rsidP="00376F2D">
      <w:pPr>
        <w:spacing w:line="240" w:lineRule="auto"/>
        <w:jc w:val="right"/>
      </w:pPr>
      <w:r>
        <w:t>Новоольшанского</w:t>
      </w:r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D9271B">
        <w:t>04 июля</w:t>
      </w:r>
      <w:r w:rsidR="00E65213">
        <w:t xml:space="preserve"> 202</w:t>
      </w:r>
      <w:r w:rsidR="00D9271B">
        <w:t>4</w:t>
      </w:r>
      <w:r w:rsidRPr="00E65213">
        <w:t xml:space="preserve"> г. № </w:t>
      </w:r>
      <w:r w:rsidR="00D9271B">
        <w:t>33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D6445A" w:rsidP="00122F46">
      <w:pPr>
        <w:spacing w:line="240" w:lineRule="auto"/>
        <w:ind w:firstLine="0"/>
        <w:jc w:val="both"/>
      </w:pPr>
      <w: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D55CE1">
        <w:t>Новоольшанского</w:t>
      </w:r>
      <w:r w:rsidR="00376F2D" w:rsidRPr="00E65213">
        <w:t xml:space="preserve"> </w:t>
      </w:r>
      <w:r>
        <w:t>сельского поселения Нижнедевицкого муниципального района Воронежской области по итогам 202</w:t>
      </w:r>
      <w:r w:rsidR="00D9271B">
        <w:t>3</w:t>
      </w:r>
      <w:r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D55CE1">
        <w:t>Новоольшанского</w:t>
      </w:r>
      <w:r w:rsidRPr="00E65213">
        <w:t xml:space="preserve"> сельского поселения Нижнедевицкого муниципального района Воронежской области по итогам 202</w:t>
      </w:r>
      <w:r w:rsidR="00D9271B">
        <w:t>3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На территории сельского поселения зарегистрировано </w:t>
      </w:r>
      <w:r w:rsidR="00D55CE1">
        <w:t>11</w:t>
      </w:r>
      <w:r w:rsidR="00E65213">
        <w:t xml:space="preserve"> </w:t>
      </w:r>
      <w:r w:rsidRPr="00E65213">
        <w:t>субъектов малого и среднего предпринимательства из них: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- индивидуальных предпринимателей – </w:t>
      </w:r>
      <w:r w:rsidR="00D55CE1">
        <w:t>9</w:t>
      </w:r>
      <w:r w:rsidRPr="00E65213">
        <w:t>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E65213">
        <w:t>важное значение</w:t>
      </w:r>
      <w:proofErr w:type="gramEnd"/>
      <w:r w:rsidRPr="00E65213">
        <w:t xml:space="preserve"> имеет развитие потребительского рынка.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341C56">
        <w:t>2</w:t>
      </w:r>
      <w:r w:rsidRPr="00E65213">
        <w:t xml:space="preserve"> магазин</w:t>
      </w:r>
      <w:r w:rsidR="00341C56">
        <w:t>а</w:t>
      </w:r>
      <w:r w:rsidRPr="00E65213">
        <w:t>. Ассортимент продукции торговли в целом удовлетворяет спрос населения.</w:t>
      </w: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>Проблемой, препятствующей развитию сектора торговли в сельском поселении является</w:t>
      </w:r>
      <w:proofErr w:type="gramEnd"/>
      <w:r w:rsidRPr="00E65213">
        <w:t xml:space="preserve">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</w:t>
      </w:r>
      <w:r w:rsidRPr="00E65213">
        <w:lastRenderedPageBreak/>
        <w:t>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:rsidR="00376F2D" w:rsidRDefault="00376F2D" w:rsidP="00376F2D">
      <w:pPr>
        <w:spacing w:line="240" w:lineRule="auto"/>
        <w:jc w:val="both"/>
      </w:pPr>
      <w:r w:rsidRPr="00E65213"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sectPr w:rsid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59" w:rsidRDefault="008F6A59" w:rsidP="008F6A59">
      <w:pPr>
        <w:spacing w:line="240" w:lineRule="auto"/>
      </w:pPr>
      <w:r>
        <w:separator/>
      </w:r>
    </w:p>
  </w:endnote>
  <w:endnote w:type="continuationSeparator" w:id="0">
    <w:p w:rsidR="008F6A59" w:rsidRDefault="008F6A59" w:rsidP="008F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59" w:rsidRDefault="008F6A59" w:rsidP="008F6A59">
      <w:pPr>
        <w:spacing w:line="240" w:lineRule="auto"/>
      </w:pPr>
      <w:r>
        <w:separator/>
      </w:r>
    </w:p>
  </w:footnote>
  <w:footnote w:type="continuationSeparator" w:id="0">
    <w:p w:rsidR="008F6A59" w:rsidRDefault="008F6A59" w:rsidP="008F6A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540"/>
    <w:rsid w:val="00055D20"/>
    <w:rsid w:val="000870F9"/>
    <w:rsid w:val="00122F46"/>
    <w:rsid w:val="001A43DC"/>
    <w:rsid w:val="003265CB"/>
    <w:rsid w:val="00341C56"/>
    <w:rsid w:val="00376F2D"/>
    <w:rsid w:val="003973AE"/>
    <w:rsid w:val="00481540"/>
    <w:rsid w:val="00583840"/>
    <w:rsid w:val="00591341"/>
    <w:rsid w:val="00620DEF"/>
    <w:rsid w:val="007519D6"/>
    <w:rsid w:val="008F6A59"/>
    <w:rsid w:val="00974E85"/>
    <w:rsid w:val="00C32288"/>
    <w:rsid w:val="00C736BD"/>
    <w:rsid w:val="00D55CE1"/>
    <w:rsid w:val="00D6445A"/>
    <w:rsid w:val="00D9271B"/>
    <w:rsid w:val="00E65213"/>
    <w:rsid w:val="00EB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A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A5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F6A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A5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2022-08-10T07:35:00Z</dcterms:created>
  <dcterms:modified xsi:type="dcterms:W3CDTF">2024-07-04T12:33:00Z</dcterms:modified>
</cp:coreProperties>
</file>